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FF8" w:rsidRPr="001862E9" w:rsidRDefault="00100E48" w:rsidP="00261FF8">
      <w:pPr>
        <w:tabs>
          <w:tab w:val="left" w:pos="1800"/>
          <w:tab w:val="right" w:pos="9360"/>
        </w:tabs>
        <w:spacing w:after="0"/>
        <w:rPr>
          <w:rFonts w:ascii="Arial" w:hAnsi="Arial"/>
          <w:b/>
        </w:rPr>
      </w:pPr>
      <w:bookmarkStart w:id="0" w:name="_Hlk485222552"/>
      <w:r w:rsidRPr="00100E48">
        <w:rPr>
          <w:rFonts w:ascii="Arial" w:hAnsi="Arial"/>
          <w:b/>
        </w:rPr>
        <w:t>3GPP TSG RAN WG1 Meeting AH 1801</w:t>
      </w:r>
      <w:r w:rsidR="00261FF8">
        <w:rPr>
          <w:rFonts w:ascii="Arial" w:hAnsi="Arial"/>
          <w:b/>
        </w:rPr>
        <w:tab/>
      </w:r>
      <w:r w:rsidR="00173A7C">
        <w:rPr>
          <w:rFonts w:ascii="Arial" w:hAnsi="Arial"/>
          <w:b/>
        </w:rPr>
        <w:t>R1-</w:t>
      </w:r>
      <w:r w:rsidR="001901A2" w:rsidRPr="001901A2">
        <w:rPr>
          <w:rFonts w:ascii="Arial" w:hAnsi="Arial"/>
          <w:b/>
        </w:rPr>
        <w:t>1801125</w:t>
      </w:r>
    </w:p>
    <w:bookmarkEnd w:id="0"/>
    <w:p w:rsidR="00261FF8" w:rsidRDefault="00100E48" w:rsidP="00261FF8">
      <w:pPr>
        <w:pStyle w:val="3GPPHeader"/>
      </w:pPr>
      <w:r w:rsidRPr="00100E48">
        <w:t>Vancouver, Canada, January 22nd – 26th, 2018</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033DF6" w:rsidRPr="00033DF6">
        <w:t>CRC Initialization for Uplink Control Information</w:t>
      </w:r>
    </w:p>
    <w:p w:rsidR="00261FF8" w:rsidRPr="00327997" w:rsidRDefault="00E61A27" w:rsidP="00261FF8">
      <w:pPr>
        <w:pStyle w:val="3GPPHeader"/>
      </w:pPr>
      <w:r>
        <w:t>Agenda Item:</w:t>
      </w:r>
      <w:r>
        <w:tab/>
      </w:r>
      <w:r w:rsidR="006C2A4B" w:rsidRPr="006C2A4B">
        <w:t>7.4.</w:t>
      </w:r>
      <w:r w:rsidR="00BE355D">
        <w:t>2.2</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BF7642" w:rsidRPr="00770034" w:rsidRDefault="00A85C6C" w:rsidP="00BF7642">
      <w:pPr>
        <w:pStyle w:val="BodyText"/>
        <w:rPr>
          <w:sz w:val="22"/>
        </w:rPr>
      </w:pPr>
      <w:r w:rsidRPr="00770034">
        <w:rPr>
          <w:sz w:val="22"/>
        </w:rPr>
        <w:t>In RAN1#</w:t>
      </w:r>
      <w:r w:rsidR="00243511" w:rsidRPr="00770034">
        <w:rPr>
          <w:sz w:val="22"/>
        </w:rPr>
        <w:t>91</w:t>
      </w:r>
      <w:r w:rsidR="00BF7642" w:rsidRPr="00770034">
        <w:rPr>
          <w:sz w:val="22"/>
        </w:rPr>
        <w:t xml:space="preserve">, the following </w:t>
      </w:r>
      <w:r w:rsidR="00243511" w:rsidRPr="00770034">
        <w:rPr>
          <w:sz w:val="22"/>
        </w:rPr>
        <w:t>agreement</w:t>
      </w:r>
      <w:r w:rsidR="00BF7642" w:rsidRPr="00770034">
        <w:rPr>
          <w:sz w:val="22"/>
        </w:rPr>
        <w:t xml:space="preserve"> was </w:t>
      </w:r>
      <w:r w:rsidR="000E6240" w:rsidRPr="00770034">
        <w:rPr>
          <w:sz w:val="22"/>
        </w:rPr>
        <w:t>reached</w:t>
      </w:r>
      <w:r w:rsidR="00BF7642" w:rsidRPr="00770034">
        <w:rPr>
          <w:sz w:val="22"/>
        </w:rPr>
        <w:t>:</w:t>
      </w:r>
    </w:p>
    <w:p w:rsidR="00BF7642" w:rsidRPr="00770034" w:rsidRDefault="00BF7642" w:rsidP="00BF7642">
      <w:pPr>
        <w:pStyle w:val="BodyText"/>
        <w:rPr>
          <w:sz w:val="22"/>
        </w:rPr>
      </w:pPr>
      <w:r w:rsidRPr="00770034">
        <w:rPr>
          <w:noProof/>
          <w:sz w:val="22"/>
          <w:lang w:val="en-US"/>
        </w:rPr>
        <mc:AlternateContent>
          <mc:Choice Requires="wps">
            <w:drawing>
              <wp:inline distT="0" distB="0" distL="0" distR="0" wp14:anchorId="653A41A3" wp14:editId="06F50182">
                <wp:extent cx="5814204" cy="1543306"/>
                <wp:effectExtent l="0" t="0" r="15240" b="12065"/>
                <wp:docPr id="2" name="Text Box 2"/>
                <wp:cNvGraphicFramePr/>
                <a:graphic xmlns:a="http://schemas.openxmlformats.org/drawingml/2006/main">
                  <a:graphicData uri="http://schemas.microsoft.com/office/word/2010/wordprocessingShape">
                    <wps:wsp>
                      <wps:cNvSpPr txBox="1"/>
                      <wps:spPr>
                        <a:xfrm>
                          <a:off x="0" y="0"/>
                          <a:ext cx="5814204"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43511" w:rsidRDefault="00243511" w:rsidP="00243511">
                            <w:pPr>
                              <w:rPr>
                                <w:lang w:eastAsia="x-none"/>
                              </w:rPr>
                            </w:pPr>
                            <w:r w:rsidRPr="00291A83">
                              <w:rPr>
                                <w:highlight w:val="green"/>
                                <w:lang w:eastAsia="x-none"/>
                              </w:rPr>
                              <w:t>Agreement:</w:t>
                            </w:r>
                          </w:p>
                          <w:p w:rsidR="00243511" w:rsidRPr="008D09C5" w:rsidRDefault="00243511" w:rsidP="00243511">
                            <w:pPr>
                              <w:rPr>
                                <w:lang w:eastAsia="x-none"/>
                              </w:rPr>
                            </w:pPr>
                            <w:r w:rsidRPr="008D09C5">
                              <w:rPr>
                                <w:lang w:eastAsia="x-none"/>
                              </w:rPr>
                              <w:t>For DCI, initialize CRC shift register with all-ones (i.e., 24 ones)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57.8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" fillcolor="white [3201]" strokeweight=".5pt">
                <v:textbox style="mso-fit-shape-to-text:t">
                  <w:txbxContent>
                    <w:p w:rsidR="00243511" w:rsidRDefault="00243511" w:rsidP="00243511">
                      <w:pPr>
                        <w:rPr>
                          <w:lang w:eastAsia="x-none"/>
                        </w:rPr>
                      </w:pPr>
                      <w:r w:rsidRPr="00291A83">
                        <w:rPr>
                          <w:highlight w:val="green"/>
                          <w:lang w:eastAsia="x-none"/>
                        </w:rPr>
                        <w:t>Agreement:</w:t>
                      </w:r>
                    </w:p>
                    <w:p w:rsidR="00243511" w:rsidRPr="008D09C5" w:rsidRDefault="00243511" w:rsidP="00243511">
                      <w:pPr>
                        <w:rPr>
                          <w:lang w:eastAsia="x-none"/>
                        </w:rPr>
                      </w:pPr>
                      <w:r w:rsidRPr="008D09C5">
                        <w:rPr>
                          <w:lang w:eastAsia="x-none"/>
                        </w:rPr>
                        <w:t>For DCI, initialize CRC shift register with all-ones (i.e., 24 ones)</w:t>
                      </w:r>
                    </w:p>
                  </w:txbxContent>
                </v:textbox>
                <w10:anchorlock/>
              </v:shape>
            </w:pict>
          </mc:Fallback>
        </mc:AlternateContent>
      </w:r>
    </w:p>
    <w:p w:rsidR="003858D8" w:rsidRPr="00770034" w:rsidRDefault="009B72B5" w:rsidP="00BF7642">
      <w:pPr>
        <w:pStyle w:val="BodyText"/>
        <w:rPr>
          <w:sz w:val="22"/>
        </w:rPr>
      </w:pPr>
      <w:r w:rsidRPr="00770034">
        <w:rPr>
          <w:sz w:val="22"/>
        </w:rPr>
        <w:t>This agreement stems from a concern</w:t>
      </w:r>
      <w:r w:rsidR="003858D8" w:rsidRPr="00770034">
        <w:rPr>
          <w:sz w:val="22"/>
        </w:rPr>
        <w:t xml:space="preserve"> rasied in</w:t>
      </w:r>
      <w:r w:rsidRPr="00770034">
        <w:rPr>
          <w:sz w:val="22"/>
        </w:rPr>
        <w:t xml:space="preserve"> </w:t>
      </w:r>
      <w:r w:rsidRPr="00770034">
        <w:rPr>
          <w:sz w:val="22"/>
        </w:rPr>
        <w:fldChar w:fldCharType="begin"/>
      </w:r>
      <w:r w:rsidRPr="00770034">
        <w:rPr>
          <w:sz w:val="22"/>
        </w:rPr>
        <w:instrText xml:space="preserve"> REF _Ref503515880 \r \h </w:instrText>
      </w:r>
      <w:r w:rsidR="00770034">
        <w:rPr>
          <w:sz w:val="22"/>
        </w:rPr>
        <w:instrText xml:space="preserve"> \* MERGEFORMAT </w:instrText>
      </w:r>
      <w:r w:rsidRPr="00770034">
        <w:rPr>
          <w:sz w:val="22"/>
        </w:rPr>
      </w:r>
      <w:r w:rsidRPr="00770034">
        <w:rPr>
          <w:sz w:val="22"/>
        </w:rPr>
        <w:fldChar w:fldCharType="separate"/>
      </w:r>
      <w:r w:rsidRPr="00770034">
        <w:rPr>
          <w:sz w:val="22"/>
        </w:rPr>
        <w:t>[1]</w:t>
      </w:r>
      <w:r w:rsidRPr="00770034">
        <w:rPr>
          <w:sz w:val="22"/>
        </w:rPr>
        <w:fldChar w:fldCharType="end"/>
      </w:r>
      <w:r w:rsidRPr="00770034">
        <w:rPr>
          <w:sz w:val="22"/>
        </w:rPr>
        <w:t xml:space="preserve"> that </w:t>
      </w:r>
      <w:r w:rsidR="003858D8" w:rsidRPr="00770034">
        <w:rPr>
          <w:sz w:val="22"/>
        </w:rPr>
        <w:t xml:space="preserve">identical CRC bits may be generated by DCI payload of different sizes when part of the payload holds the same values as those of the frozen bits, which </w:t>
      </w:r>
      <w:r w:rsidR="00C30439" w:rsidRPr="00770034">
        <w:rPr>
          <w:sz w:val="22"/>
        </w:rPr>
        <w:t xml:space="preserve">in turn </w:t>
      </w:r>
      <w:r w:rsidR="003858D8" w:rsidRPr="00770034">
        <w:rPr>
          <w:sz w:val="22"/>
        </w:rPr>
        <w:t xml:space="preserve">can lead to degradation in FAR.  </w:t>
      </w:r>
    </w:p>
    <w:p w:rsidR="00477768" w:rsidRPr="00770034" w:rsidRDefault="00BF7642" w:rsidP="00BF7642">
      <w:pPr>
        <w:pStyle w:val="BodyText"/>
        <w:rPr>
          <w:sz w:val="22"/>
        </w:rPr>
      </w:pPr>
      <w:r w:rsidRPr="00770034">
        <w:rPr>
          <w:sz w:val="22"/>
        </w:rPr>
        <w:t>In this contribution,</w:t>
      </w:r>
      <w:r w:rsidR="00EE67F9" w:rsidRPr="00770034">
        <w:rPr>
          <w:sz w:val="22"/>
        </w:rPr>
        <w:t xml:space="preserve"> we consider the initialization of CRC shift register for UCI.</w:t>
      </w:r>
    </w:p>
    <w:p w:rsidR="004000E8" w:rsidRDefault="006B523C"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 xml:space="preserve">Discussion on </w:t>
      </w:r>
      <w:r w:rsidR="002B539D">
        <w:rPr>
          <w:rFonts w:eastAsia="Times New Roman" w:cs="Arial"/>
          <w:sz w:val="32"/>
          <w:szCs w:val="36"/>
          <w:lang w:val="en-GB"/>
        </w:rPr>
        <w:t>Initialization of CRC Shift Register for UCI</w:t>
      </w:r>
    </w:p>
    <w:p w:rsidR="00770034" w:rsidRDefault="00770034" w:rsidP="00710C00">
      <w:pPr>
        <w:rPr>
          <w:rFonts w:eastAsia="MS Mincho"/>
          <w:szCs w:val="24"/>
          <w:lang w:eastAsia="en-US"/>
        </w:rPr>
      </w:pPr>
      <w:r>
        <w:rPr>
          <w:rFonts w:eastAsia="MS Mincho"/>
          <w:szCs w:val="24"/>
          <w:lang w:eastAsia="en-US"/>
        </w:rPr>
        <w:t>Similar to Polar coding for DCI, for UCI with Polar coding, the same phenomenon exists, where CRC</w:t>
      </w:r>
      <w:r w:rsidR="00AC1282">
        <w:rPr>
          <w:rFonts w:eastAsia="MS Mincho"/>
          <w:szCs w:val="24"/>
          <w:lang w:eastAsia="en-US"/>
        </w:rPr>
        <w:t xml:space="preserve"> encoder</w:t>
      </w:r>
      <w:r>
        <w:rPr>
          <w:rFonts w:eastAsia="MS Mincho"/>
          <w:szCs w:val="24"/>
          <w:lang w:eastAsia="en-US"/>
        </w:rPr>
        <w:t xml:space="preserve"> gives </w:t>
      </w:r>
      <w:r w:rsidR="005B1B31">
        <w:rPr>
          <w:rFonts w:eastAsia="MS Mincho"/>
          <w:szCs w:val="24"/>
          <w:lang w:eastAsia="en-US"/>
        </w:rPr>
        <w:t xml:space="preserve">a string of </w:t>
      </w:r>
      <w:r>
        <w:rPr>
          <w:rFonts w:eastAsia="MS Mincho"/>
          <w:szCs w:val="24"/>
          <w:lang w:eastAsia="en-US"/>
        </w:rPr>
        <w:t>‘0’</w:t>
      </w:r>
      <w:r w:rsidR="005B1B31">
        <w:rPr>
          <w:rFonts w:eastAsia="MS Mincho"/>
          <w:szCs w:val="24"/>
          <w:lang w:eastAsia="en-US"/>
        </w:rPr>
        <w:t xml:space="preserve"> </w:t>
      </w:r>
      <w:r w:rsidR="00AC1282">
        <w:rPr>
          <w:rFonts w:eastAsia="MS Mincho"/>
          <w:szCs w:val="24"/>
          <w:lang w:eastAsia="en-US"/>
        </w:rPr>
        <w:t>bits</w:t>
      </w:r>
      <w:r w:rsidR="005B1B31">
        <w:rPr>
          <w:rFonts w:eastAsia="MS Mincho"/>
          <w:szCs w:val="24"/>
          <w:lang w:eastAsia="en-US"/>
        </w:rPr>
        <w:t xml:space="preserve"> (same value as the frozen bits),  if the shift register is initialized with all zeros and </w:t>
      </w:r>
      <w:r w:rsidR="00AC1282">
        <w:rPr>
          <w:rFonts w:eastAsia="MS Mincho"/>
          <w:szCs w:val="24"/>
          <w:lang w:eastAsia="en-US"/>
        </w:rPr>
        <w:t>the UCI bits are ‘0’ in the beginning part</w:t>
      </w:r>
      <w:r w:rsidR="005B1B31">
        <w:rPr>
          <w:rFonts w:eastAsia="MS Mincho"/>
          <w:szCs w:val="24"/>
          <w:lang w:eastAsia="en-US"/>
        </w:rPr>
        <w:t>.</w:t>
      </w:r>
    </w:p>
    <w:p w:rsidR="00D9165F" w:rsidRDefault="00DC5BD4" w:rsidP="00710C00">
      <w:pPr>
        <w:rPr>
          <w:rFonts w:eastAsia="MS Mincho"/>
          <w:szCs w:val="24"/>
          <w:lang w:eastAsia="en-US"/>
        </w:rPr>
      </w:pPr>
      <w:r w:rsidRPr="00DC5BD4">
        <w:rPr>
          <w:rFonts w:eastAsia="MS Mincho"/>
          <w:szCs w:val="24"/>
          <w:lang w:eastAsia="en-US"/>
        </w:rPr>
        <w:t>For consistency in the CRC encoding of uplink and downlink, we propose to initialize the CRC shift register to all ones during CRC encoding of UCI, similar to DCI</w:t>
      </w:r>
      <w:r>
        <w:rPr>
          <w:rFonts w:eastAsia="MS Mincho"/>
          <w:szCs w:val="24"/>
          <w:lang w:eastAsia="en-US"/>
        </w:rPr>
        <w:t xml:space="preserve">.  </w:t>
      </w:r>
      <w:r w:rsidR="00295185">
        <w:rPr>
          <w:rFonts w:eastAsia="MS Mincho"/>
          <w:szCs w:val="24"/>
          <w:lang w:eastAsia="en-US"/>
        </w:rPr>
        <w:t xml:space="preserve">It avoids the unnecessary complication in initializing the CRC register differently for transmission and reception.  </w:t>
      </w:r>
      <w:r w:rsidR="00710C00">
        <w:rPr>
          <w:rFonts w:eastAsia="MS Mincho"/>
          <w:szCs w:val="24"/>
          <w:lang w:eastAsia="en-US"/>
        </w:rPr>
        <w:t>This proposed change assigns substantially different CRC bits to UCI content of different sizes even when a signif</w:t>
      </w:r>
      <w:r w:rsidR="00AC1282">
        <w:rPr>
          <w:rFonts w:eastAsia="MS Mincho"/>
          <w:szCs w:val="24"/>
          <w:lang w:eastAsia="en-US"/>
        </w:rPr>
        <w:t>icant part of the UCI content has</w:t>
      </w:r>
      <w:r w:rsidR="00710C00">
        <w:rPr>
          <w:rFonts w:eastAsia="MS Mincho"/>
          <w:szCs w:val="24"/>
          <w:lang w:eastAsia="en-US"/>
        </w:rPr>
        <w:t xml:space="preserve"> </w:t>
      </w:r>
      <w:r w:rsidR="00AC1282">
        <w:rPr>
          <w:rFonts w:eastAsia="MS Mincho"/>
          <w:szCs w:val="24"/>
          <w:lang w:eastAsia="en-US"/>
        </w:rPr>
        <w:t xml:space="preserve">‘0’ value or </w:t>
      </w:r>
      <w:r w:rsidR="00710C00">
        <w:rPr>
          <w:rFonts w:eastAsia="MS Mincho"/>
          <w:szCs w:val="24"/>
          <w:lang w:eastAsia="en-US"/>
        </w:rPr>
        <w:t>null.</w:t>
      </w:r>
      <w:r w:rsidR="00295185">
        <w:rPr>
          <w:rFonts w:eastAsia="MS Mincho"/>
          <w:szCs w:val="24"/>
          <w:lang w:eastAsia="en-US"/>
        </w:rPr>
        <w:t xml:space="preserve">  Although the size of the UCI content </w:t>
      </w:r>
      <w:r w:rsidR="00D9165F">
        <w:rPr>
          <w:rFonts w:eastAsia="MS Mincho"/>
          <w:szCs w:val="24"/>
          <w:lang w:eastAsia="en-US"/>
        </w:rPr>
        <w:t>should be</w:t>
      </w:r>
      <w:r w:rsidR="00295185">
        <w:rPr>
          <w:rFonts w:eastAsia="MS Mincho"/>
          <w:szCs w:val="24"/>
          <w:lang w:eastAsia="en-US"/>
        </w:rPr>
        <w:t xml:space="preserve"> known by the </w:t>
      </w:r>
      <w:r w:rsidR="00D9165F">
        <w:rPr>
          <w:rFonts w:eastAsia="MS Mincho"/>
          <w:szCs w:val="24"/>
          <w:lang w:eastAsia="en-US"/>
        </w:rPr>
        <w:t>base</w:t>
      </w:r>
      <w:r w:rsidR="00AC1282">
        <w:rPr>
          <w:rFonts w:eastAsia="MS Mincho"/>
          <w:szCs w:val="24"/>
          <w:lang w:eastAsia="en-US"/>
        </w:rPr>
        <w:t xml:space="preserve"> </w:t>
      </w:r>
      <w:r w:rsidR="003A7F0C">
        <w:rPr>
          <w:rFonts w:eastAsia="MS Mincho"/>
          <w:szCs w:val="24"/>
          <w:lang w:eastAsia="en-US"/>
        </w:rPr>
        <w:t xml:space="preserve">station, the proposed change provides extra, though small, </w:t>
      </w:r>
      <w:r w:rsidR="00D9165F">
        <w:rPr>
          <w:rFonts w:eastAsia="MS Mincho"/>
          <w:szCs w:val="24"/>
          <w:lang w:eastAsia="en-US"/>
        </w:rPr>
        <w:t>protection against ambiguity in UCI sizes</w:t>
      </w:r>
      <w:r w:rsidR="003A7F0C">
        <w:rPr>
          <w:rFonts w:eastAsia="MS Mincho"/>
          <w:szCs w:val="24"/>
          <w:lang w:eastAsia="en-US"/>
        </w:rPr>
        <w:t xml:space="preserve"> with virtually no additional complexity.</w:t>
      </w:r>
    </w:p>
    <w:p w:rsidR="006D4446" w:rsidRDefault="006D4446" w:rsidP="00710C00">
      <w:pPr>
        <w:rPr>
          <w:rFonts w:eastAsia="MS Mincho"/>
          <w:szCs w:val="24"/>
          <w:lang w:eastAsia="en-US"/>
        </w:rPr>
      </w:pPr>
    </w:p>
    <w:p w:rsidR="0071444D" w:rsidRPr="0071444D" w:rsidRDefault="0071444D" w:rsidP="0071444D">
      <w:pPr>
        <w:pStyle w:val="Proposal"/>
        <w:numPr>
          <w:ilvl w:val="0"/>
          <w:numId w:val="17"/>
        </w:numPr>
        <w:tabs>
          <w:tab w:val="clear" w:pos="1701"/>
          <w:tab w:val="clear" w:pos="8534"/>
        </w:tabs>
        <w:ind w:left="1701" w:hanging="1701"/>
        <w:rPr>
          <w:rFonts w:ascii="Arial" w:eastAsia="MS Mincho" w:hAnsi="Arial" w:cs="Arial"/>
        </w:rPr>
      </w:pPr>
      <w:r w:rsidRPr="0071444D">
        <w:rPr>
          <w:rFonts w:ascii="Arial" w:eastAsia="MS Mincho" w:hAnsi="Arial" w:cs="Arial"/>
        </w:rPr>
        <w:t>Initializing CRC register to all ones in both DCI and UCI avoids unnecessary complication of having different CRC initializations for transmission and reception</w:t>
      </w:r>
      <w:r w:rsidR="001A4D5C">
        <w:rPr>
          <w:rFonts w:ascii="Arial" w:eastAsia="MS Mincho" w:hAnsi="Arial" w:cs="Arial"/>
        </w:rPr>
        <w:t xml:space="preserve"> with virtually no additional complexity.</w:t>
      </w:r>
    </w:p>
    <w:p w:rsidR="006D4446" w:rsidRDefault="006D4446" w:rsidP="003A764B">
      <w:pPr>
        <w:rPr>
          <w:position w:val="-14"/>
        </w:rPr>
      </w:pPr>
    </w:p>
    <w:p w:rsidR="003A764B" w:rsidRDefault="00710C00" w:rsidP="003A764B">
      <w:pPr>
        <w:rPr>
          <w:position w:val="-14"/>
        </w:rPr>
      </w:pPr>
      <w:r>
        <w:rPr>
          <w:position w:val="-14"/>
        </w:rPr>
        <w:t>Specifically,</w:t>
      </w:r>
      <w:r w:rsidR="006D4446">
        <w:rPr>
          <w:position w:val="-14"/>
        </w:rPr>
        <w:t xml:space="preserve"> </w:t>
      </w:r>
      <w:r w:rsidR="003A764B">
        <w:rPr>
          <w:position w:val="-14"/>
        </w:rPr>
        <w:t>in</w:t>
      </w:r>
      <w:r w:rsidR="00DC5BD4">
        <w:rPr>
          <w:position w:val="-14"/>
        </w:rPr>
        <w:t xml:space="preserve"> Section 6.3.1.2.1 in the draft</w:t>
      </w:r>
      <w:r w:rsidR="003A764B">
        <w:rPr>
          <w:position w:val="-14"/>
        </w:rPr>
        <w:t xml:space="preserve"> 212 </w:t>
      </w:r>
      <w:r w:rsidR="00DC5BD4">
        <w:rPr>
          <w:position w:val="-14"/>
        </w:rPr>
        <w:t>specification</w:t>
      </w:r>
      <w:r w:rsidR="00D357E7">
        <w:rPr>
          <w:position w:val="-14"/>
        </w:rPr>
        <w:t xml:space="preserve"> </w:t>
      </w:r>
      <w:r w:rsidR="00D357E7">
        <w:rPr>
          <w:position w:val="-14"/>
        </w:rPr>
        <w:fldChar w:fldCharType="begin"/>
      </w:r>
      <w:r w:rsidR="00D357E7">
        <w:rPr>
          <w:position w:val="-14"/>
        </w:rPr>
        <w:instrText xml:space="preserve"> REF _Ref503514242 \r \h </w:instrText>
      </w:r>
      <w:r w:rsidR="00D357E7">
        <w:rPr>
          <w:position w:val="-14"/>
        </w:rPr>
      </w:r>
      <w:r w:rsidR="00D357E7">
        <w:rPr>
          <w:position w:val="-14"/>
        </w:rPr>
        <w:fldChar w:fldCharType="separate"/>
      </w:r>
      <w:r w:rsidR="00D357E7">
        <w:rPr>
          <w:position w:val="-14"/>
        </w:rPr>
        <w:t>[2]</w:t>
      </w:r>
      <w:r w:rsidR="00D357E7">
        <w:rPr>
          <w:position w:val="-14"/>
        </w:rPr>
        <w:fldChar w:fldCharType="end"/>
      </w:r>
      <w:r w:rsidR="00D357E7">
        <w:rPr>
          <w:position w:val="-14"/>
        </w:rPr>
        <w:t xml:space="preserve">, we </w:t>
      </w:r>
      <w:r w:rsidR="00CE58B0">
        <w:rPr>
          <w:position w:val="-14"/>
        </w:rPr>
        <w:t>propose to add the following highlighted text:</w:t>
      </w:r>
    </w:p>
    <w:p w:rsidR="00020CD1" w:rsidRDefault="00020CD1" w:rsidP="00B43173">
      <w:pPr>
        <w:rPr>
          <w:position w:val="-14"/>
        </w:rPr>
      </w:pPr>
      <w:r>
        <w:rPr>
          <w:noProof/>
        </w:rPr>
        <w:lastRenderedPageBreak/>
        <mc:AlternateContent>
          <mc:Choice Requires="wps">
            <w:drawing>
              <wp:inline distT="0" distB="0" distL="0" distR="0" wp14:anchorId="4E274E79" wp14:editId="54FA6A12">
                <wp:extent cx="5943600" cy="1158273"/>
                <wp:effectExtent l="0" t="0" r="12700" b="21590"/>
                <wp:docPr id="4" name="Text Box 4"/>
                <wp:cNvGraphicFramePr/>
                <a:graphic xmlns:a="http://schemas.openxmlformats.org/drawingml/2006/main">
                  <a:graphicData uri="http://schemas.microsoft.com/office/word/2010/wordprocessingShape">
                    <wps:wsp>
                      <wps:cNvSpPr txBox="1"/>
                      <wps:spPr>
                        <a:xfrm>
                          <a:off x="0" y="0"/>
                          <a:ext cx="5943600" cy="11582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1282" w:rsidRDefault="00AC1282" w:rsidP="00CE58B0">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w:t>
                            </w:r>
                            <w:r w:rsidRPr="007863F4">
                              <w:rPr>
                                <w:rFonts w:hint="eastAsia"/>
                                <w:b/>
                                <w:noProof/>
                                <w:snapToGrid w:val="0"/>
                                <w:color w:val="FF0000"/>
                                <w:sz w:val="28"/>
                              </w:rPr>
                              <w:t>&gt;</w:t>
                            </w:r>
                          </w:p>
                          <w:p w:rsidR="00AC1282" w:rsidRPr="00AC1282" w:rsidRDefault="00AC1282" w:rsidP="00AC1282">
                            <w:pPr>
                              <w:keepNext/>
                              <w:keepLines/>
                              <w:spacing w:before="120" w:after="180"/>
                              <w:ind w:left="1418" w:hanging="1418"/>
                              <w:outlineLvl w:val="3"/>
                              <w:rPr>
                                <w:rFonts w:ascii="Arial" w:eastAsia="SimSun" w:hAnsi="Arial" w:cs="Times New Roman"/>
                                <w:sz w:val="24"/>
                                <w:szCs w:val="20"/>
                                <w:lang w:val="en-GB"/>
                              </w:rPr>
                            </w:pPr>
                            <w:bookmarkStart w:id="1" w:name="_Toc500953296"/>
                            <w:r w:rsidRPr="00AC1282">
                              <w:rPr>
                                <w:rFonts w:ascii="Arial" w:eastAsia="SimSun" w:hAnsi="Arial" w:cs="Times New Roman" w:hint="eastAsia"/>
                                <w:sz w:val="24"/>
                                <w:szCs w:val="20"/>
                                <w:lang w:val="en-GB"/>
                              </w:rPr>
                              <w:t>6.3.1.2</w:t>
                            </w:r>
                            <w:r w:rsidRPr="00AC1282">
                              <w:rPr>
                                <w:rFonts w:ascii="Arial" w:eastAsia="SimSun" w:hAnsi="Arial" w:cs="Times New Roman" w:hint="eastAsia"/>
                                <w:sz w:val="24"/>
                                <w:szCs w:val="20"/>
                                <w:lang w:val="en-GB"/>
                              </w:rPr>
                              <w:tab/>
                              <w:t>Code block segmentation and CRC attachment</w:t>
                            </w:r>
                            <w:bookmarkEnd w:id="1"/>
                          </w:p>
                          <w:p w:rsidR="00CE58B0" w:rsidRPr="000C59DB" w:rsidRDefault="00CE58B0" w:rsidP="00CE58B0">
                            <w:r>
                              <w:rPr>
                                <w:rFonts w:hint="eastAsia"/>
                              </w:rPr>
                              <w:t xml:space="preserve">If </w:t>
                            </w:r>
                            <w:r w:rsidRPr="00453AC5">
                              <w:rPr>
                                <w:position w:val="-6"/>
                              </w:rPr>
                              <w:object w:dxaOrig="104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3pt;height:12.9pt">
                                  <v:imagedata r:id="rId8" o:title=""/>
                                </v:shape>
                                <o:OLEObject Type="Embed" ProgID="Equation.3" ShapeID="_x0000_i1026" DrawAspect="Content" ObjectID="_1578325324" r:id="rId9"/>
                              </w:object>
                            </w:r>
                            <w:r>
                              <w:rPr>
                                <w:rFonts w:hint="eastAsia"/>
                              </w:rPr>
                              <w:t>, t</w:t>
                            </w:r>
                            <w:r>
                              <w:t xml:space="preserve">he parity bits </w:t>
                            </w:r>
                            <w:r w:rsidRPr="003617B7">
                              <w:rPr>
                                <w:position w:val="-12"/>
                              </w:rPr>
                              <w:object w:dxaOrig="1707" w:dyaOrig="290">
                                <v:shape id="_x0000_i1028" type="#_x0000_t75" style="width:85.6pt;height:14.25pt">
                                  <v:imagedata r:id="rId10" o:title=""/>
                                </v:shape>
                                <o:OLEObject Type="Embed" ProgID="Equation.3" ShapeID="_x0000_i1028" DrawAspect="Content" ObjectID="_1578325325" r:id="rId11"/>
                              </w:object>
                            </w:r>
                            <w:r>
                              <w:rPr>
                                <w:rFonts w:hint="eastAsia"/>
                              </w:rPr>
                              <w:t xml:space="preserve"> in Subclause 5.2.1 </w:t>
                            </w:r>
                            <w:r>
                              <w:t>are computed</w:t>
                            </w:r>
                            <w:r>
                              <w:rPr>
                                <w:rFonts w:hint="eastAsia"/>
                              </w:rPr>
                              <w:t xml:space="preserve"> by </w:t>
                            </w:r>
                            <w:r>
                              <w:t xml:space="preserve">setting </w:t>
                            </w:r>
                            <w:r w:rsidRPr="002744B7">
                              <w:rPr>
                                <w:position w:val="-4"/>
                              </w:rPr>
                              <w:object w:dxaOrig="197" w:dyaOrig="232">
                                <v:shape id="_x0000_i1030" type="#_x0000_t75" style="width:10.2pt;height:11.55pt">
                                  <v:imagedata r:id="rId12" o:title=""/>
                                </v:shape>
                                <o:OLEObject Type="Embed" ProgID="Equation.3" ShapeID="_x0000_i1030" DrawAspect="Content" ObjectID="_1578325326" r:id="rId13"/>
                              </w:object>
                            </w:r>
                            <w:r>
                              <w:t xml:space="preserve"> to </w:t>
                            </w:r>
                            <w:r>
                              <w:rPr>
                                <w:rFonts w:hint="eastAsia"/>
                              </w:rPr>
                              <w:t>6</w:t>
                            </w:r>
                            <w:r>
                              <w:t xml:space="preserve"> bits</w:t>
                            </w:r>
                            <w:r>
                              <w:rPr>
                                <w:rFonts w:hint="eastAsia"/>
                              </w:rPr>
                              <w:t xml:space="preserve"> </w:t>
                            </w:r>
                            <w:r>
                              <w:t xml:space="preserve">and using the generator polynomial </w:t>
                            </w:r>
                            <w:r w:rsidRPr="002744B7">
                              <w:rPr>
                                <w:position w:val="-12"/>
                              </w:rPr>
                              <w:object w:dxaOrig="790" w:dyaOrig="302">
                                <v:shape id="_x0000_i1032" type="#_x0000_t75" style="width:39.4pt;height:14.95pt">
                                  <v:imagedata r:id="rId14" o:title=""/>
                                </v:shape>
                                <o:OLEObject Type="Embed" ProgID="Equation.3" ShapeID="_x0000_i1032" DrawAspect="Content" ObjectID="_1578325327" r:id="rId15"/>
                              </w:object>
                            </w:r>
                            <w:r>
                              <w:t xml:space="preserve"> </w:t>
                            </w:r>
                            <w:r w:rsidR="00033DF6">
                              <w:rPr>
                                <w:color w:val="FF0000"/>
                                <w:highlight w:val="yellow"/>
                              </w:rPr>
                              <w:t>by prepending L</w:t>
                            </w:r>
                            <w:r w:rsidRPr="00724C83">
                              <w:rPr>
                                <w:rFonts w:hint="eastAsia"/>
                                <w:color w:val="FF0000"/>
                                <w:highlight w:val="yellow"/>
                              </w:rPr>
                              <w:t xml:space="preserve"> one</w:t>
                            </w:r>
                            <w:r w:rsidR="00033DF6">
                              <w:rPr>
                                <w:color w:val="FF0000"/>
                                <w:highlight w:val="yellow"/>
                              </w:rPr>
                              <w:t>s to the input sequence</w:t>
                            </w:r>
                            <w:r w:rsidRPr="00724C83">
                              <w:rPr>
                                <w:rFonts w:hint="eastAsia"/>
                                <w:color w:val="FF0000"/>
                              </w:rPr>
                              <w:t xml:space="preserve"> </w:t>
                            </w:r>
                            <w:r>
                              <w:rPr>
                                <w:rFonts w:hint="eastAsia"/>
                              </w:rPr>
                              <w:t>in Subclause 5.1</w:t>
                            </w:r>
                            <w:r>
                              <w:t>, resulting in the sequence</w:t>
                            </w:r>
                            <w:r>
                              <w:rPr>
                                <w:rFonts w:hint="eastAsia"/>
                              </w:rPr>
                              <w:t xml:space="preserve"> </w:t>
                            </w:r>
                            <w:r>
                              <w:rPr>
                                <w:position w:val="-14"/>
                              </w:rPr>
                              <w:object w:dxaOrig="2218" w:dyaOrig="337">
                                <v:shape id="_x0000_i1034" type="#_x0000_t75" style="width:110.7pt;height:17pt">
                                  <v:imagedata r:id="rId16" o:title=""/>
                                </v:shape>
                                <o:OLEObject Type="Embed" ProgID="Equation.3" ShapeID="_x0000_i1034" DrawAspect="Content" ObjectID="_1578325328" r:id="rId17"/>
                              </w:object>
                            </w:r>
                            <w:r w:rsidRPr="00BD05CF">
                              <w:t xml:space="preserve"> </w:t>
                            </w:r>
                            <w:r>
                              <w:t xml:space="preserve">where </w:t>
                            </w:r>
                            <w:r w:rsidRPr="00555329">
                              <w:rPr>
                                <w:position w:val="-4"/>
                              </w:rPr>
                              <w:object w:dxaOrig="174" w:dyaOrig="197">
                                <v:shape id="_x0000_i1036" type="#_x0000_t75" style="width:8.85pt;height:10.2pt">
                                  <v:imagedata r:id="rId18" o:title=""/>
                                </v:shape>
                                <o:OLEObject Type="Embed" ProgID="Equation.3" ShapeID="_x0000_i1036" DrawAspect="Content" ObjectID="_1578325329" r:id="rId19"/>
                              </w:object>
                            </w:r>
                            <w:r>
                              <w:t xml:space="preserve"> is the code block number and </w:t>
                            </w:r>
                            <w:r w:rsidRPr="00555329">
                              <w:rPr>
                                <w:position w:val="-10"/>
                              </w:rPr>
                              <w:object w:dxaOrig="279" w:dyaOrig="279">
                                <v:shape id="_x0000_i1038" type="#_x0000_t75" style="width:14.25pt;height:14.25pt">
                                  <v:imagedata r:id="rId20" o:title=""/>
                                </v:shape>
                                <o:OLEObject Type="Embed" ProgID="Equation.3" ShapeID="_x0000_i1038" DrawAspect="Content" ObjectID="_1578325330" r:id="rId21"/>
                              </w:object>
                            </w:r>
                            <w:r>
                              <w:t xml:space="preserve"> is the number of bits for code block number </w:t>
                            </w:r>
                            <w:r w:rsidRPr="00555329">
                              <w:rPr>
                                <w:position w:val="-4"/>
                              </w:rPr>
                              <w:object w:dxaOrig="174" w:dyaOrig="197">
                                <v:shape id="_x0000_i1040" type="#_x0000_t75" style="width:8.85pt;height:10.2pt">
                                  <v:imagedata r:id="rId18" o:title=""/>
                                </v:shape>
                                <o:OLEObject Type="Embed" ProgID="Equation.3" ShapeID="_x0000_i1040" DrawAspect="Content" ObjectID="_1578325331" r:id="rId22"/>
                              </w:object>
                            </w:r>
                            <w:r>
                              <w:t xml:space="preserve">. </w:t>
                            </w:r>
                          </w:p>
                          <w:p w:rsidR="00CE58B0" w:rsidRDefault="00CE58B0" w:rsidP="00CE58B0">
                            <w:r>
                              <w:rPr>
                                <w:rFonts w:hint="eastAsia"/>
                              </w:rPr>
                              <w:t xml:space="preserve">If </w:t>
                            </w:r>
                            <w:r w:rsidRPr="00453AC5">
                              <w:rPr>
                                <w:position w:val="-6"/>
                              </w:rPr>
                              <w:object w:dxaOrig="650" w:dyaOrig="255">
                                <v:shape id="_x0000_i1042" type="#_x0000_t75" style="width:32.6pt;height:12.9pt">
                                  <v:imagedata r:id="rId23" o:title=""/>
                                </v:shape>
                                <o:OLEObject Type="Embed" ProgID="Equation.3" ShapeID="_x0000_i1042" DrawAspect="Content" ObjectID="_1578325332" r:id="rId24"/>
                              </w:object>
                            </w:r>
                            <w:r>
                              <w:rPr>
                                <w:rFonts w:hint="eastAsia"/>
                              </w:rPr>
                              <w:t>, t</w:t>
                            </w:r>
                            <w:r>
                              <w:t xml:space="preserve">he parity bits </w:t>
                            </w:r>
                            <w:r w:rsidRPr="003617B7">
                              <w:rPr>
                                <w:position w:val="-12"/>
                              </w:rPr>
                              <w:object w:dxaOrig="1707" w:dyaOrig="290">
                                <v:shape id="_x0000_i1044" type="#_x0000_t75" style="width:85.6pt;height:14.25pt">
                                  <v:imagedata r:id="rId10" o:title=""/>
                                </v:shape>
                                <o:OLEObject Type="Embed" ProgID="Equation.3" ShapeID="_x0000_i1044" DrawAspect="Content" ObjectID="_1578325333" r:id="rId25"/>
                              </w:object>
                            </w:r>
                            <w:r>
                              <w:rPr>
                                <w:rFonts w:hint="eastAsia"/>
                              </w:rPr>
                              <w:t xml:space="preserve"> in Subclause 5.2.1 </w:t>
                            </w:r>
                            <w:r>
                              <w:t>are computed</w:t>
                            </w:r>
                            <w:r>
                              <w:rPr>
                                <w:rFonts w:hint="eastAsia"/>
                              </w:rPr>
                              <w:t xml:space="preserve"> by </w:t>
                            </w:r>
                            <w:r>
                              <w:t xml:space="preserve">setting </w:t>
                            </w:r>
                            <w:r w:rsidRPr="002744B7">
                              <w:rPr>
                                <w:position w:val="-4"/>
                              </w:rPr>
                              <w:object w:dxaOrig="197" w:dyaOrig="232">
                                <v:shape id="_x0000_i1046" type="#_x0000_t75" style="width:10.2pt;height:11.55pt">
                                  <v:imagedata r:id="rId12" o:title=""/>
                                </v:shape>
                                <o:OLEObject Type="Embed" ProgID="Equation.3" ShapeID="_x0000_i1046" DrawAspect="Content" ObjectID="_1578325334" r:id="rId26"/>
                              </w:object>
                            </w:r>
                            <w:r>
                              <w:t xml:space="preserve"> to </w:t>
                            </w:r>
                            <w:r>
                              <w:rPr>
                                <w:rFonts w:hint="eastAsia"/>
                              </w:rPr>
                              <w:t>11</w:t>
                            </w:r>
                            <w:r>
                              <w:t xml:space="preserve"> bits</w:t>
                            </w:r>
                            <w:r>
                              <w:rPr>
                                <w:rFonts w:hint="eastAsia"/>
                              </w:rPr>
                              <w:t xml:space="preserve"> </w:t>
                            </w:r>
                            <w:r>
                              <w:t xml:space="preserve">and using the generator polynomial </w:t>
                            </w:r>
                            <w:r w:rsidRPr="002744B7">
                              <w:rPr>
                                <w:position w:val="-12"/>
                              </w:rPr>
                              <w:object w:dxaOrig="836" w:dyaOrig="302">
                                <v:shape id="_x0000_i1048" type="#_x0000_t75" style="width:42.1pt;height:14.95pt">
                                  <v:imagedata r:id="rId27" o:title=""/>
                                </v:shape>
                                <o:OLEObject Type="Embed" ProgID="Equation.3" ShapeID="_x0000_i1048" DrawAspect="Content" ObjectID="_1578325335" r:id="rId28"/>
                              </w:object>
                            </w:r>
                            <w:r>
                              <w:rPr>
                                <w:rFonts w:hint="eastAsia"/>
                              </w:rPr>
                              <w:t xml:space="preserve"> </w:t>
                            </w:r>
                            <w:r w:rsidR="00033DF6">
                              <w:rPr>
                                <w:color w:val="FF0000"/>
                                <w:highlight w:val="yellow"/>
                              </w:rPr>
                              <w:t>by prepending L</w:t>
                            </w:r>
                            <w:r w:rsidR="00033DF6" w:rsidRPr="00724C83">
                              <w:rPr>
                                <w:rFonts w:hint="eastAsia"/>
                                <w:color w:val="FF0000"/>
                                <w:highlight w:val="yellow"/>
                              </w:rPr>
                              <w:t xml:space="preserve"> one</w:t>
                            </w:r>
                            <w:r w:rsidR="00033DF6">
                              <w:rPr>
                                <w:color w:val="FF0000"/>
                                <w:highlight w:val="yellow"/>
                              </w:rPr>
                              <w:t>s to the input sequence</w:t>
                            </w:r>
                            <w:r w:rsidRPr="00724C83">
                              <w:rPr>
                                <w:rFonts w:hint="eastAsia"/>
                                <w:color w:val="FF0000"/>
                              </w:rPr>
                              <w:t xml:space="preserve"> </w:t>
                            </w:r>
                            <w:r>
                              <w:rPr>
                                <w:rFonts w:hint="eastAsia"/>
                              </w:rPr>
                              <w:t>in Subclause 5.1</w:t>
                            </w:r>
                            <w:r>
                              <w:t>, resulting in the sequence</w:t>
                            </w:r>
                            <w:r>
                              <w:rPr>
                                <w:rFonts w:hint="eastAsia"/>
                              </w:rPr>
                              <w:t xml:space="preserve"> </w:t>
                            </w:r>
                            <w:r>
                              <w:rPr>
                                <w:position w:val="-14"/>
                              </w:rPr>
                              <w:object w:dxaOrig="2218" w:dyaOrig="337">
                                <v:shape id="_x0000_i1050" type="#_x0000_t75" style="width:110.7pt;height:17pt">
                                  <v:imagedata r:id="rId16" o:title=""/>
                                </v:shape>
                                <o:OLEObject Type="Embed" ProgID="Equation.3" ShapeID="_x0000_i1050" DrawAspect="Content" ObjectID="_1578325336" r:id="rId29"/>
                              </w:object>
                            </w:r>
                            <w:r w:rsidRPr="00BD05CF">
                              <w:t xml:space="preserve"> </w:t>
                            </w:r>
                            <w:r>
                              <w:t xml:space="preserve">where </w:t>
                            </w:r>
                            <w:r w:rsidRPr="00555329">
                              <w:rPr>
                                <w:position w:val="-4"/>
                              </w:rPr>
                              <w:object w:dxaOrig="174" w:dyaOrig="197">
                                <v:shape id="_x0000_i1052" type="#_x0000_t75" style="width:8.85pt;height:10.2pt">
                                  <v:imagedata r:id="rId18" o:title=""/>
                                </v:shape>
                                <o:OLEObject Type="Embed" ProgID="Equation.3" ShapeID="_x0000_i1052" DrawAspect="Content" ObjectID="_1578325337" r:id="rId30"/>
                              </w:object>
                            </w:r>
                            <w:r>
                              <w:t xml:space="preserve"> is the code block number and </w:t>
                            </w:r>
                            <w:r w:rsidRPr="00555329">
                              <w:rPr>
                                <w:position w:val="-10"/>
                              </w:rPr>
                              <w:object w:dxaOrig="279" w:dyaOrig="279">
                                <v:shape id="_x0000_i1054" type="#_x0000_t75" style="width:14.25pt;height:14.25pt">
                                  <v:imagedata r:id="rId20" o:title=""/>
                                </v:shape>
                                <o:OLEObject Type="Embed" ProgID="Equation.3" ShapeID="_x0000_i1054" DrawAspect="Content" ObjectID="_1578325338" r:id="rId31"/>
                              </w:object>
                            </w:r>
                            <w:r>
                              <w:t xml:space="preserve"> is the number of bits for code block number </w:t>
                            </w:r>
                            <w:r w:rsidRPr="00555329">
                              <w:rPr>
                                <w:position w:val="-4"/>
                              </w:rPr>
                              <w:object w:dxaOrig="174" w:dyaOrig="197">
                                <v:shape id="_x0000_i1056" type="#_x0000_t75" style="width:8.85pt;height:10.2pt">
                                  <v:imagedata r:id="rId18" o:title=""/>
                                </v:shape>
                                <o:OLEObject Type="Embed" ProgID="Equation.3" ShapeID="_x0000_i1056" DrawAspect="Content" ObjectID="_1578325339" r:id="rId32"/>
                              </w:object>
                            </w:r>
                            <w:r>
                              <w:t xml:space="preserve">. </w:t>
                            </w:r>
                          </w:p>
                          <w:p w:rsidR="00AC1282" w:rsidRDefault="00AC1282" w:rsidP="00CE58B0">
                            <w:bookmarkStart w:id="2" w:name="_GoBack"/>
                            <w:bookmarkEnd w:id="2"/>
                          </w:p>
                          <w:p w:rsidR="00AC1282" w:rsidRPr="000C59DB" w:rsidRDefault="00AC1282" w:rsidP="00CE58B0">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Pr>
                                <w:rFonts w:eastAsia="SimSun"/>
                                <w:b/>
                                <w:noProof/>
                                <w:snapToGrid w:val="0"/>
                                <w:color w:val="FF0000"/>
                                <w:sz w:val="28"/>
                              </w:rPr>
                              <w:t xml:space="preserve"> for 38.212</w:t>
                            </w:r>
                            <w:r w:rsidRPr="007863F4">
                              <w:rPr>
                                <w:rFonts w:hint="eastAsia"/>
                                <w:b/>
                                <w:noProof/>
                                <w:snapToGrid w:val="0"/>
                                <w:color w:val="FF0000"/>
                                <w:sz w:val="28"/>
                              </w:rPr>
                              <w:t>&gt;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E274E79" id="Text Box 4" o:spid="_x0000_s1027" type="#_x0000_t202" style="width:468pt;height:91.2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" fillcolor="white [3201]" strokeweight=".5pt">
                <v:textbox style="mso-fit-shape-to-text:t">
                  <w:txbxContent>
                    <w:p w:rsidR="00AC1282" w:rsidRDefault="00AC1282" w:rsidP="00CE58B0">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w:t>
                      </w:r>
                      <w:r w:rsidRPr="007863F4">
                        <w:rPr>
                          <w:rFonts w:hint="eastAsia"/>
                          <w:b/>
                          <w:noProof/>
                          <w:snapToGrid w:val="0"/>
                          <w:color w:val="FF0000"/>
                          <w:sz w:val="28"/>
                        </w:rPr>
                        <w:t>&gt;</w:t>
                      </w:r>
                    </w:p>
                    <w:p w:rsidR="00AC1282" w:rsidRPr="00AC1282" w:rsidRDefault="00AC1282" w:rsidP="00AC1282">
                      <w:pPr>
                        <w:keepNext/>
                        <w:keepLines/>
                        <w:spacing w:before="120" w:after="180"/>
                        <w:ind w:left="1418" w:hanging="1418"/>
                        <w:outlineLvl w:val="3"/>
                        <w:rPr>
                          <w:rFonts w:ascii="Arial" w:eastAsia="SimSun" w:hAnsi="Arial" w:cs="Times New Roman"/>
                          <w:sz w:val="24"/>
                          <w:szCs w:val="20"/>
                          <w:lang w:val="en-GB"/>
                        </w:rPr>
                      </w:pPr>
                      <w:bookmarkStart w:id="3" w:name="_Toc500953296"/>
                      <w:r w:rsidRPr="00AC1282">
                        <w:rPr>
                          <w:rFonts w:ascii="Arial" w:eastAsia="SimSun" w:hAnsi="Arial" w:cs="Times New Roman" w:hint="eastAsia"/>
                          <w:sz w:val="24"/>
                          <w:szCs w:val="20"/>
                          <w:lang w:val="en-GB"/>
                        </w:rPr>
                        <w:t>6.3.1.2</w:t>
                      </w:r>
                      <w:r w:rsidRPr="00AC1282">
                        <w:rPr>
                          <w:rFonts w:ascii="Arial" w:eastAsia="SimSun" w:hAnsi="Arial" w:cs="Times New Roman" w:hint="eastAsia"/>
                          <w:sz w:val="24"/>
                          <w:szCs w:val="20"/>
                          <w:lang w:val="en-GB"/>
                        </w:rPr>
                        <w:tab/>
                        <w:t>Code block segmentation and CRC attachment</w:t>
                      </w:r>
                      <w:bookmarkEnd w:id="3"/>
                    </w:p>
                    <w:p w:rsidR="00CE58B0" w:rsidRPr="000C59DB" w:rsidRDefault="00CE58B0" w:rsidP="00CE58B0">
                      <w:r>
                        <w:rPr>
                          <w:rFonts w:hint="eastAsia"/>
                        </w:rPr>
                        <w:t xml:space="preserve">If </w:t>
                      </w:r>
                      <w:r w:rsidRPr="00453AC5">
                        <w:rPr>
                          <w:position w:val="-6"/>
                        </w:rPr>
                        <w:object w:dxaOrig="1045" w:dyaOrig="255">
                          <v:shape id="_x0000_i1026" type="#_x0000_t75" style="width:52.3pt;height:12.9pt">
                            <v:imagedata r:id="rId8" o:title=""/>
                          </v:shape>
                          <o:OLEObject Type="Embed" ProgID="Equation.3" ShapeID="_x0000_i1026" DrawAspect="Content" ObjectID="_1578325324" r:id="rId33"/>
                        </w:object>
                      </w:r>
                      <w:r>
                        <w:rPr>
                          <w:rFonts w:hint="eastAsia"/>
                        </w:rPr>
                        <w:t>, t</w:t>
                      </w:r>
                      <w:r>
                        <w:t xml:space="preserve">he parity bits </w:t>
                      </w:r>
                      <w:r w:rsidRPr="003617B7">
                        <w:rPr>
                          <w:position w:val="-12"/>
                        </w:rPr>
                        <w:object w:dxaOrig="1707" w:dyaOrig="290">
                          <v:shape id="_x0000_i1028" type="#_x0000_t75" style="width:85.6pt;height:14.25pt">
                            <v:imagedata r:id="rId10" o:title=""/>
                          </v:shape>
                          <o:OLEObject Type="Embed" ProgID="Equation.3" ShapeID="_x0000_i1028" DrawAspect="Content" ObjectID="_1578325325" r:id="rId34"/>
                        </w:object>
                      </w:r>
                      <w:r>
                        <w:rPr>
                          <w:rFonts w:hint="eastAsia"/>
                        </w:rPr>
                        <w:t xml:space="preserve"> in Subclause 5.2.1 </w:t>
                      </w:r>
                      <w:r>
                        <w:t>are computed</w:t>
                      </w:r>
                      <w:r>
                        <w:rPr>
                          <w:rFonts w:hint="eastAsia"/>
                        </w:rPr>
                        <w:t xml:space="preserve"> by </w:t>
                      </w:r>
                      <w:r>
                        <w:t xml:space="preserve">setting </w:t>
                      </w:r>
                      <w:r w:rsidRPr="002744B7">
                        <w:rPr>
                          <w:position w:val="-4"/>
                        </w:rPr>
                        <w:object w:dxaOrig="197" w:dyaOrig="232">
                          <v:shape id="_x0000_i1030" type="#_x0000_t75" style="width:10.2pt;height:11.55pt">
                            <v:imagedata r:id="rId12" o:title=""/>
                          </v:shape>
                          <o:OLEObject Type="Embed" ProgID="Equation.3" ShapeID="_x0000_i1030" DrawAspect="Content" ObjectID="_1578325326" r:id="rId35"/>
                        </w:object>
                      </w:r>
                      <w:r>
                        <w:t xml:space="preserve"> to </w:t>
                      </w:r>
                      <w:r>
                        <w:rPr>
                          <w:rFonts w:hint="eastAsia"/>
                        </w:rPr>
                        <w:t>6</w:t>
                      </w:r>
                      <w:r>
                        <w:t xml:space="preserve"> bits</w:t>
                      </w:r>
                      <w:r>
                        <w:rPr>
                          <w:rFonts w:hint="eastAsia"/>
                        </w:rPr>
                        <w:t xml:space="preserve"> </w:t>
                      </w:r>
                      <w:r>
                        <w:t xml:space="preserve">and using the generator polynomial </w:t>
                      </w:r>
                      <w:r w:rsidRPr="002744B7">
                        <w:rPr>
                          <w:position w:val="-12"/>
                        </w:rPr>
                        <w:object w:dxaOrig="790" w:dyaOrig="302">
                          <v:shape id="_x0000_i1032" type="#_x0000_t75" style="width:39.4pt;height:14.95pt">
                            <v:imagedata r:id="rId14" o:title=""/>
                          </v:shape>
                          <o:OLEObject Type="Embed" ProgID="Equation.3" ShapeID="_x0000_i1032" DrawAspect="Content" ObjectID="_1578325327" r:id="rId36"/>
                        </w:object>
                      </w:r>
                      <w:r>
                        <w:t xml:space="preserve"> </w:t>
                      </w:r>
                      <w:r w:rsidR="00033DF6">
                        <w:rPr>
                          <w:color w:val="FF0000"/>
                          <w:highlight w:val="yellow"/>
                        </w:rPr>
                        <w:t>by prepending L</w:t>
                      </w:r>
                      <w:r w:rsidRPr="00724C83">
                        <w:rPr>
                          <w:rFonts w:hint="eastAsia"/>
                          <w:color w:val="FF0000"/>
                          <w:highlight w:val="yellow"/>
                        </w:rPr>
                        <w:t xml:space="preserve"> one</w:t>
                      </w:r>
                      <w:r w:rsidR="00033DF6">
                        <w:rPr>
                          <w:color w:val="FF0000"/>
                          <w:highlight w:val="yellow"/>
                        </w:rPr>
                        <w:t>s to the input sequence</w:t>
                      </w:r>
                      <w:r w:rsidRPr="00724C83">
                        <w:rPr>
                          <w:rFonts w:hint="eastAsia"/>
                          <w:color w:val="FF0000"/>
                        </w:rPr>
                        <w:t xml:space="preserve"> </w:t>
                      </w:r>
                      <w:r>
                        <w:rPr>
                          <w:rFonts w:hint="eastAsia"/>
                        </w:rPr>
                        <w:t>in Subclause 5.1</w:t>
                      </w:r>
                      <w:r>
                        <w:t>, resulting in the sequence</w:t>
                      </w:r>
                      <w:r>
                        <w:rPr>
                          <w:rFonts w:hint="eastAsia"/>
                        </w:rPr>
                        <w:t xml:space="preserve"> </w:t>
                      </w:r>
                      <w:r>
                        <w:rPr>
                          <w:position w:val="-14"/>
                        </w:rPr>
                        <w:object w:dxaOrig="2218" w:dyaOrig="337">
                          <v:shape id="_x0000_i1034" type="#_x0000_t75" style="width:110.7pt;height:17pt">
                            <v:imagedata r:id="rId16" o:title=""/>
                          </v:shape>
                          <o:OLEObject Type="Embed" ProgID="Equation.3" ShapeID="_x0000_i1034" DrawAspect="Content" ObjectID="_1578325328" r:id="rId37"/>
                        </w:object>
                      </w:r>
                      <w:r w:rsidRPr="00BD05CF">
                        <w:t xml:space="preserve"> </w:t>
                      </w:r>
                      <w:r>
                        <w:t xml:space="preserve">where </w:t>
                      </w:r>
                      <w:r w:rsidRPr="00555329">
                        <w:rPr>
                          <w:position w:val="-4"/>
                        </w:rPr>
                        <w:object w:dxaOrig="174" w:dyaOrig="197">
                          <v:shape id="_x0000_i1036" type="#_x0000_t75" style="width:8.85pt;height:10.2pt">
                            <v:imagedata r:id="rId18" o:title=""/>
                          </v:shape>
                          <o:OLEObject Type="Embed" ProgID="Equation.3" ShapeID="_x0000_i1036" DrawAspect="Content" ObjectID="_1578325329" r:id="rId38"/>
                        </w:object>
                      </w:r>
                      <w:r>
                        <w:t xml:space="preserve"> is the code block number and </w:t>
                      </w:r>
                      <w:r w:rsidRPr="00555329">
                        <w:rPr>
                          <w:position w:val="-10"/>
                        </w:rPr>
                        <w:object w:dxaOrig="279" w:dyaOrig="279">
                          <v:shape id="_x0000_i1038" type="#_x0000_t75" style="width:14.25pt;height:14.25pt">
                            <v:imagedata r:id="rId20" o:title=""/>
                          </v:shape>
                          <o:OLEObject Type="Embed" ProgID="Equation.3" ShapeID="_x0000_i1038" DrawAspect="Content" ObjectID="_1578325330" r:id="rId39"/>
                        </w:object>
                      </w:r>
                      <w:r>
                        <w:t xml:space="preserve"> is the number of bits for code block number </w:t>
                      </w:r>
                      <w:r w:rsidRPr="00555329">
                        <w:rPr>
                          <w:position w:val="-4"/>
                        </w:rPr>
                        <w:object w:dxaOrig="174" w:dyaOrig="197">
                          <v:shape id="_x0000_i1040" type="#_x0000_t75" style="width:8.85pt;height:10.2pt">
                            <v:imagedata r:id="rId18" o:title=""/>
                          </v:shape>
                          <o:OLEObject Type="Embed" ProgID="Equation.3" ShapeID="_x0000_i1040" DrawAspect="Content" ObjectID="_1578325331" r:id="rId40"/>
                        </w:object>
                      </w:r>
                      <w:r>
                        <w:t xml:space="preserve">. </w:t>
                      </w:r>
                    </w:p>
                    <w:p w:rsidR="00CE58B0" w:rsidRDefault="00CE58B0" w:rsidP="00CE58B0">
                      <w:r>
                        <w:rPr>
                          <w:rFonts w:hint="eastAsia"/>
                        </w:rPr>
                        <w:t xml:space="preserve">If </w:t>
                      </w:r>
                      <w:r w:rsidRPr="00453AC5">
                        <w:rPr>
                          <w:position w:val="-6"/>
                        </w:rPr>
                        <w:object w:dxaOrig="650" w:dyaOrig="255">
                          <v:shape id="_x0000_i1042" type="#_x0000_t75" style="width:32.6pt;height:12.9pt">
                            <v:imagedata r:id="rId23" o:title=""/>
                          </v:shape>
                          <o:OLEObject Type="Embed" ProgID="Equation.3" ShapeID="_x0000_i1042" DrawAspect="Content" ObjectID="_1578325332" r:id="rId41"/>
                        </w:object>
                      </w:r>
                      <w:r>
                        <w:rPr>
                          <w:rFonts w:hint="eastAsia"/>
                        </w:rPr>
                        <w:t>, t</w:t>
                      </w:r>
                      <w:r>
                        <w:t xml:space="preserve">he parity bits </w:t>
                      </w:r>
                      <w:r w:rsidRPr="003617B7">
                        <w:rPr>
                          <w:position w:val="-12"/>
                        </w:rPr>
                        <w:object w:dxaOrig="1707" w:dyaOrig="290">
                          <v:shape id="_x0000_i1044" type="#_x0000_t75" style="width:85.6pt;height:14.25pt">
                            <v:imagedata r:id="rId10" o:title=""/>
                          </v:shape>
                          <o:OLEObject Type="Embed" ProgID="Equation.3" ShapeID="_x0000_i1044" DrawAspect="Content" ObjectID="_1578325333" r:id="rId42"/>
                        </w:object>
                      </w:r>
                      <w:r>
                        <w:rPr>
                          <w:rFonts w:hint="eastAsia"/>
                        </w:rPr>
                        <w:t xml:space="preserve"> in Subclause 5.2.1 </w:t>
                      </w:r>
                      <w:r>
                        <w:t>are computed</w:t>
                      </w:r>
                      <w:r>
                        <w:rPr>
                          <w:rFonts w:hint="eastAsia"/>
                        </w:rPr>
                        <w:t xml:space="preserve"> by </w:t>
                      </w:r>
                      <w:r>
                        <w:t xml:space="preserve">setting </w:t>
                      </w:r>
                      <w:r w:rsidRPr="002744B7">
                        <w:rPr>
                          <w:position w:val="-4"/>
                        </w:rPr>
                        <w:object w:dxaOrig="197" w:dyaOrig="232">
                          <v:shape id="_x0000_i1046" type="#_x0000_t75" style="width:10.2pt;height:11.55pt">
                            <v:imagedata r:id="rId12" o:title=""/>
                          </v:shape>
                          <o:OLEObject Type="Embed" ProgID="Equation.3" ShapeID="_x0000_i1046" DrawAspect="Content" ObjectID="_1578325334" r:id="rId43"/>
                        </w:object>
                      </w:r>
                      <w:r>
                        <w:t xml:space="preserve"> to </w:t>
                      </w:r>
                      <w:r>
                        <w:rPr>
                          <w:rFonts w:hint="eastAsia"/>
                        </w:rPr>
                        <w:t>11</w:t>
                      </w:r>
                      <w:r>
                        <w:t xml:space="preserve"> bits</w:t>
                      </w:r>
                      <w:r>
                        <w:rPr>
                          <w:rFonts w:hint="eastAsia"/>
                        </w:rPr>
                        <w:t xml:space="preserve"> </w:t>
                      </w:r>
                      <w:r>
                        <w:t xml:space="preserve">and using the generator polynomial </w:t>
                      </w:r>
                      <w:r w:rsidRPr="002744B7">
                        <w:rPr>
                          <w:position w:val="-12"/>
                        </w:rPr>
                        <w:object w:dxaOrig="836" w:dyaOrig="302">
                          <v:shape id="_x0000_i1048" type="#_x0000_t75" style="width:42.1pt;height:14.95pt">
                            <v:imagedata r:id="rId27" o:title=""/>
                          </v:shape>
                          <o:OLEObject Type="Embed" ProgID="Equation.3" ShapeID="_x0000_i1048" DrawAspect="Content" ObjectID="_1578325335" r:id="rId44"/>
                        </w:object>
                      </w:r>
                      <w:r>
                        <w:rPr>
                          <w:rFonts w:hint="eastAsia"/>
                        </w:rPr>
                        <w:t xml:space="preserve"> </w:t>
                      </w:r>
                      <w:r w:rsidR="00033DF6">
                        <w:rPr>
                          <w:color w:val="FF0000"/>
                          <w:highlight w:val="yellow"/>
                        </w:rPr>
                        <w:t>by prepending L</w:t>
                      </w:r>
                      <w:r w:rsidR="00033DF6" w:rsidRPr="00724C83">
                        <w:rPr>
                          <w:rFonts w:hint="eastAsia"/>
                          <w:color w:val="FF0000"/>
                          <w:highlight w:val="yellow"/>
                        </w:rPr>
                        <w:t xml:space="preserve"> one</w:t>
                      </w:r>
                      <w:r w:rsidR="00033DF6">
                        <w:rPr>
                          <w:color w:val="FF0000"/>
                          <w:highlight w:val="yellow"/>
                        </w:rPr>
                        <w:t>s to the input sequence</w:t>
                      </w:r>
                      <w:r w:rsidRPr="00724C83">
                        <w:rPr>
                          <w:rFonts w:hint="eastAsia"/>
                          <w:color w:val="FF0000"/>
                        </w:rPr>
                        <w:t xml:space="preserve"> </w:t>
                      </w:r>
                      <w:r>
                        <w:rPr>
                          <w:rFonts w:hint="eastAsia"/>
                        </w:rPr>
                        <w:t>in Subclause 5.1</w:t>
                      </w:r>
                      <w:r>
                        <w:t>, resulting in the sequence</w:t>
                      </w:r>
                      <w:r>
                        <w:rPr>
                          <w:rFonts w:hint="eastAsia"/>
                        </w:rPr>
                        <w:t xml:space="preserve"> </w:t>
                      </w:r>
                      <w:r>
                        <w:rPr>
                          <w:position w:val="-14"/>
                        </w:rPr>
                        <w:object w:dxaOrig="2218" w:dyaOrig="337">
                          <v:shape id="_x0000_i1050" type="#_x0000_t75" style="width:110.7pt;height:17pt">
                            <v:imagedata r:id="rId16" o:title=""/>
                          </v:shape>
                          <o:OLEObject Type="Embed" ProgID="Equation.3" ShapeID="_x0000_i1050" DrawAspect="Content" ObjectID="_1578325336" r:id="rId45"/>
                        </w:object>
                      </w:r>
                      <w:r w:rsidRPr="00BD05CF">
                        <w:t xml:space="preserve"> </w:t>
                      </w:r>
                      <w:r>
                        <w:t xml:space="preserve">where </w:t>
                      </w:r>
                      <w:r w:rsidRPr="00555329">
                        <w:rPr>
                          <w:position w:val="-4"/>
                        </w:rPr>
                        <w:object w:dxaOrig="174" w:dyaOrig="197">
                          <v:shape id="_x0000_i1052" type="#_x0000_t75" style="width:8.85pt;height:10.2pt">
                            <v:imagedata r:id="rId18" o:title=""/>
                          </v:shape>
                          <o:OLEObject Type="Embed" ProgID="Equation.3" ShapeID="_x0000_i1052" DrawAspect="Content" ObjectID="_1578325337" r:id="rId46"/>
                        </w:object>
                      </w:r>
                      <w:r>
                        <w:t xml:space="preserve"> is the code block number and </w:t>
                      </w:r>
                      <w:r w:rsidRPr="00555329">
                        <w:rPr>
                          <w:position w:val="-10"/>
                        </w:rPr>
                        <w:object w:dxaOrig="279" w:dyaOrig="279">
                          <v:shape id="_x0000_i1054" type="#_x0000_t75" style="width:14.25pt;height:14.25pt">
                            <v:imagedata r:id="rId20" o:title=""/>
                          </v:shape>
                          <o:OLEObject Type="Embed" ProgID="Equation.3" ShapeID="_x0000_i1054" DrawAspect="Content" ObjectID="_1578325338" r:id="rId47"/>
                        </w:object>
                      </w:r>
                      <w:r>
                        <w:t xml:space="preserve"> is the number of bits for code block number </w:t>
                      </w:r>
                      <w:r w:rsidRPr="00555329">
                        <w:rPr>
                          <w:position w:val="-4"/>
                        </w:rPr>
                        <w:object w:dxaOrig="174" w:dyaOrig="197">
                          <v:shape id="_x0000_i1056" type="#_x0000_t75" style="width:8.85pt;height:10.2pt">
                            <v:imagedata r:id="rId18" o:title=""/>
                          </v:shape>
                          <o:OLEObject Type="Embed" ProgID="Equation.3" ShapeID="_x0000_i1056" DrawAspect="Content" ObjectID="_1578325339" r:id="rId48"/>
                        </w:object>
                      </w:r>
                      <w:r>
                        <w:t xml:space="preserve">. </w:t>
                      </w:r>
                    </w:p>
                    <w:p w:rsidR="00AC1282" w:rsidRDefault="00AC1282" w:rsidP="00CE58B0">
                      <w:bookmarkStart w:id="4" w:name="_GoBack"/>
                      <w:bookmarkEnd w:id="4"/>
                    </w:p>
                    <w:p w:rsidR="00AC1282" w:rsidRPr="000C59DB" w:rsidRDefault="00AC1282" w:rsidP="00CE58B0">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Pr>
                          <w:rFonts w:eastAsia="SimSun"/>
                          <w:b/>
                          <w:noProof/>
                          <w:snapToGrid w:val="0"/>
                          <w:color w:val="FF0000"/>
                          <w:sz w:val="28"/>
                        </w:rPr>
                        <w:t xml:space="preserve"> for 38.212</w:t>
                      </w:r>
                      <w:r w:rsidRPr="007863F4">
                        <w:rPr>
                          <w:rFonts w:hint="eastAsia"/>
                          <w:b/>
                          <w:noProof/>
                          <w:snapToGrid w:val="0"/>
                          <w:color w:val="FF0000"/>
                          <w:sz w:val="28"/>
                        </w:rPr>
                        <w:t>&gt;</w:t>
                      </w:r>
                    </w:p>
                  </w:txbxContent>
                </v:textbox>
                <w10:anchorlock/>
              </v:shape>
            </w:pict>
          </mc:Fallback>
        </mc:AlternateContent>
      </w:r>
    </w:p>
    <w:p w:rsidR="006F30F0" w:rsidRPr="00435DAD" w:rsidRDefault="006F30F0" w:rsidP="005F5217">
      <w:pPr>
        <w:pStyle w:val="Proposal"/>
        <w:numPr>
          <w:ilvl w:val="0"/>
          <w:numId w:val="39"/>
        </w:numPr>
        <w:tabs>
          <w:tab w:val="clear" w:pos="1304"/>
        </w:tabs>
        <w:rPr>
          <w:rFonts w:ascii="Arial" w:hAnsi="Arial" w:cs="Arial"/>
        </w:rPr>
      </w:pPr>
      <w:r w:rsidRPr="00435DAD">
        <w:rPr>
          <w:rFonts w:ascii="Arial" w:eastAsia="MS Mincho" w:hAnsi="Arial" w:cs="Arial"/>
        </w:rPr>
        <w:t>Initialize shift register for CRC encoding of UCI to all ones.</w:t>
      </w:r>
    </w:p>
    <w:p w:rsidR="004473CE" w:rsidRPr="003A0E41" w:rsidRDefault="004473CE" w:rsidP="003A0E41"/>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2451ED" w:rsidRDefault="003A0E41" w:rsidP="008E065E">
      <w:pPr>
        <w:pStyle w:val="BodyText"/>
      </w:pPr>
      <w:r>
        <w:t>In this contribution we made the following ob</w:t>
      </w:r>
      <w:r w:rsidR="004033B5">
        <w:t>s</w:t>
      </w:r>
      <w:r>
        <w:t>ervations</w:t>
      </w:r>
      <w:r w:rsidR="008E065E" w:rsidRPr="00CE0424">
        <w:t>:</w:t>
      </w:r>
    </w:p>
    <w:p w:rsidR="000E6240" w:rsidRPr="00257F96" w:rsidRDefault="00C24546" w:rsidP="000E6240">
      <w:pPr>
        <w:pStyle w:val="Proposal"/>
        <w:numPr>
          <w:ilvl w:val="0"/>
          <w:numId w:val="18"/>
        </w:numPr>
        <w:tabs>
          <w:tab w:val="clear" w:pos="1701"/>
          <w:tab w:val="clear" w:pos="8534"/>
        </w:tabs>
        <w:ind w:left="1701" w:hanging="1701"/>
        <w:rPr>
          <w:rFonts w:ascii="Arial" w:eastAsia="MS Mincho" w:hAnsi="Arial" w:cs="Arial"/>
        </w:rPr>
      </w:pPr>
      <w:r w:rsidRPr="0071444D">
        <w:rPr>
          <w:rFonts w:ascii="Arial" w:eastAsia="MS Mincho" w:hAnsi="Arial" w:cs="Arial"/>
        </w:rPr>
        <w:t>Initializing CRC register to all ones in both DCI and UCI avoids unnecessary complication of having different CRC initializations for transmission and reception</w:t>
      </w:r>
      <w:r>
        <w:rPr>
          <w:rFonts w:ascii="Arial" w:eastAsia="MS Mincho" w:hAnsi="Arial" w:cs="Arial"/>
        </w:rPr>
        <w:t xml:space="preserve"> with virtually no additional complexity</w:t>
      </w:r>
      <w:r w:rsidR="000E6240" w:rsidRPr="00257F96">
        <w:rPr>
          <w:rFonts w:ascii="Arial" w:eastAsia="MS Mincho" w:hAnsi="Arial" w:cs="Arial"/>
        </w:rPr>
        <w:t>.</w:t>
      </w:r>
    </w:p>
    <w:p w:rsidR="00255E5C"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rsidR="00255E5C" w:rsidRPr="00435DAD" w:rsidRDefault="00091CB5" w:rsidP="00255E5C">
      <w:pPr>
        <w:pStyle w:val="Proposal"/>
        <w:numPr>
          <w:ilvl w:val="0"/>
          <w:numId w:val="19"/>
        </w:numPr>
        <w:tabs>
          <w:tab w:val="clear" w:pos="1304"/>
        </w:tabs>
        <w:ind w:left="1710" w:hanging="1710"/>
        <w:rPr>
          <w:rFonts w:ascii="Arial" w:hAnsi="Arial" w:cs="Arial"/>
        </w:rPr>
      </w:pPr>
      <w:r w:rsidRPr="00435DAD">
        <w:rPr>
          <w:rFonts w:ascii="Arial" w:eastAsia="MS Mincho" w:hAnsi="Arial" w:cs="Arial"/>
        </w:rPr>
        <w:t>Initialize shift register for CRC encoding of UCI to all ones</w:t>
      </w:r>
      <w:r w:rsidR="00255E5C" w:rsidRPr="00435DAD">
        <w:rPr>
          <w:rFonts w:ascii="Arial" w:hAnsi="Arial" w:cs="Arial"/>
        </w:rPr>
        <w:t>.</w:t>
      </w:r>
    </w:p>
    <w:p w:rsidR="00255E5C" w:rsidRDefault="00255E5C" w:rsidP="00E5689D">
      <w:pPr>
        <w:pStyle w:val="BodyText"/>
      </w:pPr>
    </w:p>
    <w:p w:rsidR="00F507D1" w:rsidRPr="00CE0424" w:rsidRDefault="00F507D1" w:rsidP="00CE0424">
      <w:pPr>
        <w:pStyle w:val="Heading1"/>
      </w:pPr>
      <w:bookmarkStart w:id="5" w:name="_In-sequence_SDU_delivery"/>
      <w:bookmarkEnd w:id="5"/>
      <w:r w:rsidRPr="00CE0424">
        <w:t>References</w:t>
      </w:r>
    </w:p>
    <w:p w:rsidR="003A7EF3" w:rsidRDefault="006B523C" w:rsidP="003B6CCB">
      <w:pPr>
        <w:pStyle w:val="Reference"/>
        <w:ind w:left="540" w:hanging="540"/>
      </w:pPr>
      <w:bookmarkStart w:id="6" w:name="_Ref503515880"/>
      <w:r>
        <w:t>R1-1721428</w:t>
      </w:r>
      <w:r w:rsidR="00220DD8">
        <w:t xml:space="preserve">, </w:t>
      </w:r>
      <w:r>
        <w:t>“DCI CRC Initialization and Masking”</w:t>
      </w:r>
      <w:r w:rsidR="00220DD8">
        <w:t xml:space="preserve">, </w:t>
      </w:r>
      <w:r>
        <w:t>Qualcomm</w:t>
      </w:r>
      <w:r w:rsidR="00220DD8">
        <w:t xml:space="preserve">, </w:t>
      </w:r>
      <w:r>
        <w:t>3GPP TSG RAN WG1 #81, 27</w:t>
      </w:r>
      <w:r w:rsidRPr="006B523C">
        <w:rPr>
          <w:vertAlign w:val="superscript"/>
        </w:rPr>
        <w:t>th</w:t>
      </w:r>
      <w:r>
        <w:t xml:space="preserve"> Nov-1</w:t>
      </w:r>
      <w:r w:rsidRPr="006B523C">
        <w:rPr>
          <w:vertAlign w:val="superscript"/>
        </w:rPr>
        <w:t>st</w:t>
      </w:r>
      <w:r>
        <w:t xml:space="preserve"> Dec, 2017.</w:t>
      </w:r>
      <w:bookmarkEnd w:id="6"/>
    </w:p>
    <w:bookmarkStart w:id="7" w:name="_Ref503514242"/>
    <w:p w:rsidR="00DC5BD4" w:rsidRPr="00CE0424" w:rsidRDefault="00DC5BD4" w:rsidP="003B6CCB">
      <w:pPr>
        <w:pStyle w:val="Reference"/>
        <w:ind w:left="540" w:hanging="540"/>
      </w:pPr>
      <w:r w:rsidRPr="00B43173">
        <w:rPr>
          <w:rFonts w:ascii="Arial" w:hAnsi="Arial" w:cs="Arial"/>
          <w:sz w:val="18"/>
          <w:szCs w:val="18"/>
        </w:rPr>
        <w:fldChar w:fldCharType="begin"/>
      </w:r>
      <w:r w:rsidRPr="00B43173">
        <w:rPr>
          <w:rFonts w:ascii="Arial" w:hAnsi="Arial" w:cs="Arial"/>
          <w:sz w:val="18"/>
          <w:szCs w:val="18"/>
        </w:rPr>
        <w:instrText xml:space="preserve"> STYLEREF ZA </w:instrText>
      </w:r>
      <w:r w:rsidRPr="00B43173">
        <w:rPr>
          <w:rFonts w:ascii="Arial" w:hAnsi="Arial" w:cs="Arial"/>
          <w:sz w:val="18"/>
          <w:szCs w:val="18"/>
        </w:rPr>
        <w:fldChar w:fldCharType="separate"/>
      </w:r>
      <w:r w:rsidRPr="00B43173">
        <w:rPr>
          <w:rFonts w:ascii="Arial" w:hAnsi="Arial" w:cs="Arial"/>
          <w:noProof/>
          <w:sz w:val="18"/>
          <w:szCs w:val="18"/>
        </w:rPr>
        <w:t>3GPP TS 38.212</w:t>
      </w:r>
      <w:r w:rsidR="002C6AFF">
        <w:rPr>
          <w:rFonts w:ascii="Arial" w:hAnsi="Arial" w:cs="Arial"/>
          <w:noProof/>
          <w:sz w:val="18"/>
          <w:szCs w:val="18"/>
        </w:rPr>
        <w:t>, Release 15,</w:t>
      </w:r>
      <w:r w:rsidRPr="00B43173">
        <w:rPr>
          <w:rFonts w:ascii="Arial" w:hAnsi="Arial" w:cs="Arial"/>
          <w:noProof/>
          <w:sz w:val="18"/>
          <w:szCs w:val="18"/>
        </w:rPr>
        <w:t xml:space="preserve"> </w:t>
      </w:r>
      <w:r>
        <w:rPr>
          <w:rFonts w:ascii="Arial" w:hAnsi="Arial" w:cs="Arial"/>
          <w:noProof/>
          <w:sz w:val="18"/>
          <w:szCs w:val="18"/>
        </w:rPr>
        <w:t xml:space="preserve">version </w:t>
      </w:r>
      <w:r w:rsidRPr="00B43173">
        <w:rPr>
          <w:rFonts w:ascii="Arial" w:hAnsi="Arial" w:cs="Arial"/>
          <w:noProof/>
          <w:sz w:val="18"/>
          <w:szCs w:val="18"/>
        </w:rPr>
        <w:t>15.0.0 (2017-12)</w:t>
      </w:r>
      <w:r w:rsidRPr="00B43173">
        <w:rPr>
          <w:rFonts w:ascii="Arial" w:hAnsi="Arial" w:cs="Arial"/>
          <w:sz w:val="18"/>
          <w:szCs w:val="18"/>
        </w:rPr>
        <w:fldChar w:fldCharType="end"/>
      </w:r>
      <w:r>
        <w:rPr>
          <w:rFonts w:ascii="Arial" w:hAnsi="Arial" w:cs="Arial"/>
          <w:sz w:val="18"/>
          <w:szCs w:val="18"/>
        </w:rPr>
        <w:t>).</w:t>
      </w:r>
      <w:bookmarkEnd w:id="7"/>
    </w:p>
    <w:sectPr w:rsidR="00DC5BD4" w:rsidRPr="00CE0424" w:rsidSect="00C02A4C">
      <w:headerReference w:type="even" r:id="rId49"/>
      <w:footerReference w:type="default" r:id="rId5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032" w:rsidRDefault="009D2032">
      <w:r>
        <w:separator/>
      </w:r>
    </w:p>
  </w:endnote>
  <w:endnote w:type="continuationSeparator" w:id="0">
    <w:p w:rsidR="009D2032" w:rsidRDefault="009D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E6AA4">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6AA4">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032" w:rsidRDefault="009D2032">
      <w:r>
        <w:separator/>
      </w:r>
    </w:p>
  </w:footnote>
  <w:footnote w:type="continuationSeparator" w:id="0">
    <w:p w:rsidR="009D2032" w:rsidRDefault="009D2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1"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6"/>
  </w:num>
  <w:num w:numId="3">
    <w:abstractNumId w:val="20"/>
  </w:num>
  <w:num w:numId="4">
    <w:abstractNumId w:val="22"/>
  </w:num>
  <w:num w:numId="5">
    <w:abstractNumId w:val="17"/>
  </w:num>
  <w:num w:numId="6">
    <w:abstractNumId w:val="24"/>
  </w:num>
  <w:num w:numId="7">
    <w:abstractNumId w:val="28"/>
  </w:num>
  <w:num w:numId="8">
    <w:abstractNumId w:val="18"/>
  </w:num>
  <w:num w:numId="9">
    <w:abstractNumId w:val="16"/>
  </w:num>
  <w:num w:numId="10">
    <w:abstractNumId w:val="2"/>
  </w:num>
  <w:num w:numId="11">
    <w:abstractNumId w:val="1"/>
  </w:num>
  <w:num w:numId="12">
    <w:abstractNumId w:val="0"/>
  </w:num>
  <w:num w:numId="13">
    <w:abstractNumId w:val="27"/>
  </w:num>
  <w:num w:numId="14">
    <w:abstractNumId w:val="19"/>
  </w:num>
  <w:num w:numId="15">
    <w:abstractNumId w:val="33"/>
  </w:num>
  <w:num w:numId="16">
    <w:abstractNumId w:val="20"/>
    <w:lvlOverride w:ilvl="0">
      <w:startOverride w:val="1"/>
    </w:lvlOverride>
  </w:num>
  <w:num w:numId="17">
    <w:abstractNumId w:val="25"/>
  </w:num>
  <w:num w:numId="18">
    <w:abstractNumId w:val="30"/>
  </w:num>
  <w:num w:numId="19">
    <w:abstractNumId w:val="20"/>
    <w:lvlOverride w:ilvl="0">
      <w:startOverride w:val="1"/>
    </w:lvlOverride>
  </w:num>
  <w:num w:numId="20">
    <w:abstractNumId w:val="31"/>
  </w:num>
  <w:num w:numId="21">
    <w:abstractNumId w:val="29"/>
  </w:num>
  <w:num w:numId="22">
    <w:abstractNumId w:val="32"/>
  </w:num>
  <w:num w:numId="23">
    <w:abstractNumId w:val="23"/>
  </w:num>
  <w:num w:numId="24">
    <w:abstractNumId w:val="12"/>
  </w:num>
  <w:num w:numId="25">
    <w:abstractNumId w:val="10"/>
  </w:num>
  <w:num w:numId="26">
    <w:abstractNumId w:val="21"/>
  </w:num>
  <w:num w:numId="27">
    <w:abstractNumId w:val="34"/>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5"/>
  </w:num>
  <w:num w:numId="39">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0CD1"/>
    <w:rsid w:val="00021F5D"/>
    <w:rsid w:val="000241BC"/>
    <w:rsid w:val="0002564D"/>
    <w:rsid w:val="00025ECA"/>
    <w:rsid w:val="00030B30"/>
    <w:rsid w:val="000325B8"/>
    <w:rsid w:val="00033DF6"/>
    <w:rsid w:val="00034C15"/>
    <w:rsid w:val="00036BA1"/>
    <w:rsid w:val="00042009"/>
    <w:rsid w:val="000422E2"/>
    <w:rsid w:val="00042F22"/>
    <w:rsid w:val="000444EF"/>
    <w:rsid w:val="00052A07"/>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1CB5"/>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0E4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B4A"/>
    <w:rsid w:val="00151E23"/>
    <w:rsid w:val="001526E0"/>
    <w:rsid w:val="0015373E"/>
    <w:rsid w:val="001540D6"/>
    <w:rsid w:val="001551B5"/>
    <w:rsid w:val="001659C1"/>
    <w:rsid w:val="0017023D"/>
    <w:rsid w:val="00173A7C"/>
    <w:rsid w:val="00173A8E"/>
    <w:rsid w:val="0018143F"/>
    <w:rsid w:val="001901A2"/>
    <w:rsid w:val="00190AC1"/>
    <w:rsid w:val="0019341A"/>
    <w:rsid w:val="00197DF9"/>
    <w:rsid w:val="001A1987"/>
    <w:rsid w:val="001A2564"/>
    <w:rsid w:val="001A4D5C"/>
    <w:rsid w:val="001A6173"/>
    <w:rsid w:val="001A6CBA"/>
    <w:rsid w:val="001B0D97"/>
    <w:rsid w:val="001B5A5D"/>
    <w:rsid w:val="001C1CE5"/>
    <w:rsid w:val="001C3D2A"/>
    <w:rsid w:val="001C6E62"/>
    <w:rsid w:val="001D51BA"/>
    <w:rsid w:val="001D6342"/>
    <w:rsid w:val="001D6D53"/>
    <w:rsid w:val="001E2560"/>
    <w:rsid w:val="001E58E2"/>
    <w:rsid w:val="001E748D"/>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11"/>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75BE2"/>
    <w:rsid w:val="002805F5"/>
    <w:rsid w:val="00280751"/>
    <w:rsid w:val="0028280A"/>
    <w:rsid w:val="00286ACD"/>
    <w:rsid w:val="00287838"/>
    <w:rsid w:val="002907B5"/>
    <w:rsid w:val="00292EB7"/>
    <w:rsid w:val="00295185"/>
    <w:rsid w:val="00296227"/>
    <w:rsid w:val="00296F44"/>
    <w:rsid w:val="0029777D"/>
    <w:rsid w:val="002A055E"/>
    <w:rsid w:val="002A1D4E"/>
    <w:rsid w:val="002A2869"/>
    <w:rsid w:val="002B24D6"/>
    <w:rsid w:val="002B539D"/>
    <w:rsid w:val="002C1093"/>
    <w:rsid w:val="002C41E6"/>
    <w:rsid w:val="002C6AFF"/>
    <w:rsid w:val="002D071A"/>
    <w:rsid w:val="002D34B2"/>
    <w:rsid w:val="002D7637"/>
    <w:rsid w:val="002E17F2"/>
    <w:rsid w:val="002E7CAE"/>
    <w:rsid w:val="002F2771"/>
    <w:rsid w:val="002F37A9"/>
    <w:rsid w:val="002F6288"/>
    <w:rsid w:val="002F7815"/>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8D8"/>
    <w:rsid w:val="00385BF0"/>
    <w:rsid w:val="003939FF"/>
    <w:rsid w:val="003A0E41"/>
    <w:rsid w:val="003A2223"/>
    <w:rsid w:val="003A2A0F"/>
    <w:rsid w:val="003A45A1"/>
    <w:rsid w:val="003A5B0A"/>
    <w:rsid w:val="003A6BAC"/>
    <w:rsid w:val="003A764B"/>
    <w:rsid w:val="003A7EF3"/>
    <w:rsid w:val="003A7F0C"/>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5DAD"/>
    <w:rsid w:val="00437447"/>
    <w:rsid w:val="00441782"/>
    <w:rsid w:val="00441A92"/>
    <w:rsid w:val="00444F56"/>
    <w:rsid w:val="00446488"/>
    <w:rsid w:val="004473CE"/>
    <w:rsid w:val="004517AA"/>
    <w:rsid w:val="00452CAC"/>
    <w:rsid w:val="0045645D"/>
    <w:rsid w:val="00457565"/>
    <w:rsid w:val="00457B71"/>
    <w:rsid w:val="004669E2"/>
    <w:rsid w:val="00470C31"/>
    <w:rsid w:val="004734D0"/>
    <w:rsid w:val="0047556B"/>
    <w:rsid w:val="00477768"/>
    <w:rsid w:val="00492A1D"/>
    <w:rsid w:val="00492BC5"/>
    <w:rsid w:val="004964F1"/>
    <w:rsid w:val="004A0372"/>
    <w:rsid w:val="004A16BC"/>
    <w:rsid w:val="004A2B94"/>
    <w:rsid w:val="004A6E7F"/>
    <w:rsid w:val="004B7C0C"/>
    <w:rsid w:val="004C3898"/>
    <w:rsid w:val="004D36B1"/>
    <w:rsid w:val="004D7EBD"/>
    <w:rsid w:val="004E2680"/>
    <w:rsid w:val="004E28F9"/>
    <w:rsid w:val="004E2D02"/>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662D"/>
    <w:rsid w:val="005B1B31"/>
    <w:rsid w:val="005B35D7"/>
    <w:rsid w:val="005B392A"/>
    <w:rsid w:val="005B3AA3"/>
    <w:rsid w:val="005B6D37"/>
    <w:rsid w:val="005B6F83"/>
    <w:rsid w:val="005C74FB"/>
    <w:rsid w:val="005D1602"/>
    <w:rsid w:val="005E385F"/>
    <w:rsid w:val="005E5B81"/>
    <w:rsid w:val="005F0911"/>
    <w:rsid w:val="005F2CB1"/>
    <w:rsid w:val="005F3025"/>
    <w:rsid w:val="005F5217"/>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E7B"/>
    <w:rsid w:val="00695FC2"/>
    <w:rsid w:val="00696949"/>
    <w:rsid w:val="00697052"/>
    <w:rsid w:val="006A46FB"/>
    <w:rsid w:val="006A5E28"/>
    <w:rsid w:val="006A6585"/>
    <w:rsid w:val="006A697B"/>
    <w:rsid w:val="006A7AFF"/>
    <w:rsid w:val="006B1816"/>
    <w:rsid w:val="006B2099"/>
    <w:rsid w:val="006B44E4"/>
    <w:rsid w:val="006B50CF"/>
    <w:rsid w:val="006B523C"/>
    <w:rsid w:val="006C03B8"/>
    <w:rsid w:val="006C2A4B"/>
    <w:rsid w:val="006C5EC9"/>
    <w:rsid w:val="006C6059"/>
    <w:rsid w:val="006C7522"/>
    <w:rsid w:val="006D4446"/>
    <w:rsid w:val="006D6F08"/>
    <w:rsid w:val="006D7589"/>
    <w:rsid w:val="006E062C"/>
    <w:rsid w:val="006E1514"/>
    <w:rsid w:val="006E2288"/>
    <w:rsid w:val="006E28B7"/>
    <w:rsid w:val="006E3310"/>
    <w:rsid w:val="006E4E39"/>
    <w:rsid w:val="006E565E"/>
    <w:rsid w:val="006E673D"/>
    <w:rsid w:val="006E7D3B"/>
    <w:rsid w:val="006F003A"/>
    <w:rsid w:val="006F1B70"/>
    <w:rsid w:val="006F30F0"/>
    <w:rsid w:val="006F341D"/>
    <w:rsid w:val="006F3CDE"/>
    <w:rsid w:val="006F58D4"/>
    <w:rsid w:val="00700D08"/>
    <w:rsid w:val="0070346E"/>
    <w:rsid w:val="00704EDB"/>
    <w:rsid w:val="00706101"/>
    <w:rsid w:val="00707072"/>
    <w:rsid w:val="00707D61"/>
    <w:rsid w:val="00710C00"/>
    <w:rsid w:val="00712287"/>
    <w:rsid w:val="00712772"/>
    <w:rsid w:val="0071444D"/>
    <w:rsid w:val="007148D3"/>
    <w:rsid w:val="00715B9A"/>
    <w:rsid w:val="00724C83"/>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034"/>
    <w:rsid w:val="007755F2"/>
    <w:rsid w:val="00776971"/>
    <w:rsid w:val="00777D37"/>
    <w:rsid w:val="0078177E"/>
    <w:rsid w:val="0078304C"/>
    <w:rsid w:val="00783673"/>
    <w:rsid w:val="00785490"/>
    <w:rsid w:val="00790B99"/>
    <w:rsid w:val="007925EA"/>
    <w:rsid w:val="00793CD8"/>
    <w:rsid w:val="0079420E"/>
    <w:rsid w:val="00795C92"/>
    <w:rsid w:val="00796231"/>
    <w:rsid w:val="007A1CB3"/>
    <w:rsid w:val="007A306F"/>
    <w:rsid w:val="007A43A6"/>
    <w:rsid w:val="007A58A6"/>
    <w:rsid w:val="007B3D2D"/>
    <w:rsid w:val="007B50AE"/>
    <w:rsid w:val="007B51DF"/>
    <w:rsid w:val="007B7374"/>
    <w:rsid w:val="007C05DD"/>
    <w:rsid w:val="007C3D18"/>
    <w:rsid w:val="007C60BF"/>
    <w:rsid w:val="007C61BE"/>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CF0"/>
    <w:rsid w:val="00885C8E"/>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2B5"/>
    <w:rsid w:val="009B7E87"/>
    <w:rsid w:val="009C403E"/>
    <w:rsid w:val="009C6832"/>
    <w:rsid w:val="009D20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46E0"/>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1282"/>
    <w:rsid w:val="00AC2ECD"/>
    <w:rsid w:val="00AC3119"/>
    <w:rsid w:val="00AC49FB"/>
    <w:rsid w:val="00AC5A10"/>
    <w:rsid w:val="00AC7789"/>
    <w:rsid w:val="00AD0AA3"/>
    <w:rsid w:val="00AD3F94"/>
    <w:rsid w:val="00AD4A5A"/>
    <w:rsid w:val="00AE27AC"/>
    <w:rsid w:val="00AE2FEB"/>
    <w:rsid w:val="00AE40E0"/>
    <w:rsid w:val="00AE4DBA"/>
    <w:rsid w:val="00AE4F07"/>
    <w:rsid w:val="00AE6AA4"/>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3173"/>
    <w:rsid w:val="00B45A52"/>
    <w:rsid w:val="00B46175"/>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55D"/>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4546"/>
    <w:rsid w:val="00C279B5"/>
    <w:rsid w:val="00C27C45"/>
    <w:rsid w:val="00C30439"/>
    <w:rsid w:val="00C31087"/>
    <w:rsid w:val="00C367D3"/>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58B0"/>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57E7"/>
    <w:rsid w:val="00D36E71"/>
    <w:rsid w:val="00D37D87"/>
    <w:rsid w:val="00D40B33"/>
    <w:rsid w:val="00D4318F"/>
    <w:rsid w:val="00D438BF"/>
    <w:rsid w:val="00D440F8"/>
    <w:rsid w:val="00D510B8"/>
    <w:rsid w:val="00D546FF"/>
    <w:rsid w:val="00D5529D"/>
    <w:rsid w:val="00D55AD5"/>
    <w:rsid w:val="00D576CA"/>
    <w:rsid w:val="00D61AF5"/>
    <w:rsid w:val="00D652B5"/>
    <w:rsid w:val="00D66155"/>
    <w:rsid w:val="00D708B0"/>
    <w:rsid w:val="00D77B1D"/>
    <w:rsid w:val="00D8021F"/>
    <w:rsid w:val="00D80383"/>
    <w:rsid w:val="00D823C6"/>
    <w:rsid w:val="00D86CA3"/>
    <w:rsid w:val="00D871CE"/>
    <w:rsid w:val="00D9165F"/>
    <w:rsid w:val="00D9196D"/>
    <w:rsid w:val="00D92982"/>
    <w:rsid w:val="00DA305E"/>
    <w:rsid w:val="00DA5417"/>
    <w:rsid w:val="00DA56E8"/>
    <w:rsid w:val="00DB0A9F"/>
    <w:rsid w:val="00DB377D"/>
    <w:rsid w:val="00DB550F"/>
    <w:rsid w:val="00DC2D36"/>
    <w:rsid w:val="00DC53EF"/>
    <w:rsid w:val="00DC5BD4"/>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2D2D"/>
    <w:rsid w:val="00EB4EA2"/>
    <w:rsid w:val="00EC27C6"/>
    <w:rsid w:val="00EC4207"/>
    <w:rsid w:val="00EC5653"/>
    <w:rsid w:val="00EC71CE"/>
    <w:rsid w:val="00EC77A7"/>
    <w:rsid w:val="00ED1006"/>
    <w:rsid w:val="00ED1798"/>
    <w:rsid w:val="00EE0DFC"/>
    <w:rsid w:val="00EE59C8"/>
    <w:rsid w:val="00EE67F9"/>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AB"/>
    <w:rsid w:val="00F519CE"/>
    <w:rsid w:val="00F51ADA"/>
    <w:rsid w:val="00F53DC1"/>
    <w:rsid w:val="00F607C5"/>
    <w:rsid w:val="00F60DEA"/>
    <w:rsid w:val="00F6302A"/>
    <w:rsid w:val="00F64C2B"/>
    <w:rsid w:val="00F651BE"/>
    <w:rsid w:val="00F675FB"/>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3E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01A2"/>
    <w:pPr>
      <w:spacing w:after="80"/>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1901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01A2"/>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150471">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3.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41"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8" Type="http://schemas.openxmlformats.org/officeDocument/2006/relationships/image" Target="media/image1.w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0F3FD-1BF5-43B3-945C-76FCF69A1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2018-01-25T00:45:00Z</dcterms:created>
  <dcterms:modified xsi:type="dcterms:W3CDTF">2018-01-25T00:47:00Z</dcterms:modified>
</cp:coreProperties>
</file>